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69"/>
        <w:gridCol w:w="6832"/>
      </w:tblGrid>
      <w:tr w:rsidR="005B3B41" w:rsidRPr="00D06439" w14:paraId="0A736930" w14:textId="77777777" w:rsidTr="00F070D9">
        <w:trPr>
          <w:trHeight w:val="680"/>
        </w:trPr>
        <w:tc>
          <w:tcPr>
            <w:tcW w:w="3369" w:type="dxa"/>
            <w:shd w:val="clear" w:color="auto" w:fill="BC9BFF"/>
            <w:vAlign w:val="center"/>
          </w:tcPr>
          <w:p w14:paraId="3A7BC4FD" w14:textId="5127F2F6" w:rsidR="005B3B41" w:rsidRPr="005B3B41" w:rsidRDefault="005B3B41" w:rsidP="00C443E9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5B3B41">
              <w:rPr>
                <w:rFonts w:ascii="Ink Free" w:hAnsi="Ink Free"/>
                <w:b/>
                <w:sz w:val="52"/>
                <w:szCs w:val="52"/>
              </w:rPr>
              <w:t>Sort It Out</w:t>
            </w:r>
          </w:p>
        </w:tc>
        <w:tc>
          <w:tcPr>
            <w:tcW w:w="6832" w:type="dxa"/>
            <w:vAlign w:val="center"/>
          </w:tcPr>
          <w:p w14:paraId="3940EA90" w14:textId="32B3D5CE" w:rsidR="005B3B41" w:rsidRPr="005B3B41" w:rsidRDefault="005B3B41" w:rsidP="00C443E9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5B3B41">
              <w:rPr>
                <w:rFonts w:ascii="Ink Free" w:hAnsi="Ink Free"/>
                <w:b/>
                <w:sz w:val="52"/>
                <w:szCs w:val="52"/>
              </w:rPr>
              <w:t>Percentages</w:t>
            </w:r>
          </w:p>
        </w:tc>
      </w:tr>
    </w:tbl>
    <w:p w14:paraId="2DEFFCAD" w14:textId="1A6EC271" w:rsidR="00763153" w:rsidRDefault="006B298B" w:rsidP="005B3B41">
      <w:pPr>
        <w:spacing w:before="120" w:after="120"/>
        <w:jc w:val="center"/>
        <w:rPr>
          <w:rFonts w:ascii="Verdana" w:hAnsi="Verdana"/>
        </w:rPr>
      </w:pPr>
      <w:r>
        <w:rPr>
          <w:rFonts w:ascii="Verdana" w:hAnsi="Verdana"/>
        </w:rPr>
        <w:t xml:space="preserve">Sort these </w:t>
      </w:r>
      <w:r w:rsidR="001C699B">
        <w:rPr>
          <w:rFonts w:ascii="Verdana" w:hAnsi="Verdana"/>
        </w:rPr>
        <w:t>percentage questions</w:t>
      </w:r>
      <w:r>
        <w:rPr>
          <w:rFonts w:ascii="Verdana" w:hAnsi="Verdana"/>
        </w:rPr>
        <w:t xml:space="preserve"> into</w:t>
      </w:r>
      <w:r w:rsidR="001C699B">
        <w:rPr>
          <w:rFonts w:ascii="Verdana" w:hAnsi="Verdana"/>
        </w:rPr>
        <w:t xml:space="preserve"> each of</w:t>
      </w:r>
      <w:r>
        <w:rPr>
          <w:rFonts w:ascii="Verdana" w:hAnsi="Verdana"/>
        </w:rPr>
        <w:t xml:space="preserve"> </w:t>
      </w:r>
      <w:r w:rsidR="001C699B">
        <w:rPr>
          <w:rFonts w:ascii="Verdana" w:hAnsi="Verdana"/>
        </w:rPr>
        <w:t xml:space="preserve">the </w:t>
      </w:r>
      <w:r>
        <w:rPr>
          <w:rFonts w:ascii="Verdana" w:hAnsi="Verdana"/>
        </w:rPr>
        <w:t>four categories</w:t>
      </w:r>
      <w:r w:rsidR="001C699B">
        <w:rPr>
          <w:rFonts w:ascii="Verdana" w:hAnsi="Verdana"/>
        </w:rPr>
        <w:t xml:space="preserve"> given. Then go ahead and answer each of the questions….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4365"/>
        <w:gridCol w:w="728"/>
        <w:gridCol w:w="4365"/>
      </w:tblGrid>
      <w:tr w:rsidR="00742E2D" w14:paraId="703A213F" w14:textId="77777777" w:rsidTr="005B3B41">
        <w:trPr>
          <w:trHeight w:val="964"/>
        </w:trPr>
        <w:tc>
          <w:tcPr>
            <w:tcW w:w="729" w:type="dxa"/>
            <w:shd w:val="clear" w:color="auto" w:fill="E1CCF0"/>
            <w:vAlign w:val="center"/>
          </w:tcPr>
          <w:p w14:paraId="59972EE0" w14:textId="68B6F916" w:rsidR="001C699B" w:rsidRPr="006B298B" w:rsidRDefault="001C699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365" w:type="dxa"/>
            <w:vAlign w:val="center"/>
          </w:tcPr>
          <w:p w14:paraId="17EE3440" w14:textId="7596CDE0" w:rsidR="001C699B" w:rsidRPr="005B3B41" w:rsidRDefault="00742E2D" w:rsidP="00684046">
            <w:pPr>
              <w:jc w:val="center"/>
              <w:rPr>
                <w:rFonts w:ascii="Verdana" w:eastAsiaTheme="minorEastAsia" w:hAnsi="Verdana"/>
              </w:rPr>
            </w:pPr>
            <w:r w:rsidRPr="005B3B41">
              <w:rPr>
                <w:rFonts w:ascii="Verdana" w:eastAsiaTheme="minorEastAsia" w:hAnsi="Verdana"/>
              </w:rPr>
              <w:t>Arran earns £10.92 per hour after receiving a 4% pay rise. What was his hourly rate before the increase?</w:t>
            </w:r>
          </w:p>
        </w:tc>
        <w:tc>
          <w:tcPr>
            <w:tcW w:w="728" w:type="dxa"/>
            <w:shd w:val="clear" w:color="auto" w:fill="E1CCF0"/>
            <w:vAlign w:val="center"/>
          </w:tcPr>
          <w:p w14:paraId="28572BCE" w14:textId="21E2A53B" w:rsidR="001C699B" w:rsidRPr="006B298B" w:rsidRDefault="001C699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365" w:type="dxa"/>
            <w:vAlign w:val="center"/>
          </w:tcPr>
          <w:p w14:paraId="31219411" w14:textId="5D0BB79D" w:rsidR="001C699B" w:rsidRPr="005B3B41" w:rsidRDefault="00C22051" w:rsidP="00C22051">
            <w:pPr>
              <w:jc w:val="center"/>
              <w:rPr>
                <w:rFonts w:ascii="Verdana" w:hAnsi="Verdana"/>
              </w:rPr>
            </w:pPr>
            <w:r w:rsidRPr="005B3B41">
              <w:rPr>
                <w:rFonts w:ascii="Verdana" w:hAnsi="Verdana"/>
              </w:rPr>
              <w:t>Mercy buys an antique chair for £396 and sells it for £345. What percentage loss has Mercy made?</w:t>
            </w:r>
          </w:p>
        </w:tc>
      </w:tr>
      <w:tr w:rsidR="00742E2D" w14:paraId="20F0A3FC" w14:textId="77777777" w:rsidTr="005B3B41">
        <w:trPr>
          <w:trHeight w:val="964"/>
        </w:trPr>
        <w:tc>
          <w:tcPr>
            <w:tcW w:w="729" w:type="dxa"/>
            <w:shd w:val="clear" w:color="auto" w:fill="E1CCF0"/>
            <w:vAlign w:val="center"/>
          </w:tcPr>
          <w:p w14:paraId="5BBA8B6F" w14:textId="009B7E35" w:rsidR="001C699B" w:rsidRPr="006B298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365" w:type="dxa"/>
            <w:vAlign w:val="center"/>
          </w:tcPr>
          <w:p w14:paraId="1E8412FE" w14:textId="48472B2C" w:rsidR="001C699B" w:rsidRPr="005B3B41" w:rsidRDefault="00742E2D" w:rsidP="004065B9">
            <w:pPr>
              <w:jc w:val="center"/>
              <w:rPr>
                <w:rFonts w:ascii="Verdana" w:eastAsiaTheme="minorEastAsia" w:hAnsi="Verdana"/>
              </w:rPr>
            </w:pPr>
            <w:r w:rsidRPr="005B3B41">
              <w:rPr>
                <w:rFonts w:ascii="Verdana" w:eastAsiaTheme="minorEastAsia" w:hAnsi="Verdana"/>
              </w:rPr>
              <w:t xml:space="preserve">A shop is having a 15% off sale. A suit </w:t>
            </w:r>
            <w:r w:rsidR="00A25EDB" w:rsidRPr="005B3B41">
              <w:rPr>
                <w:rFonts w:ascii="Verdana" w:eastAsiaTheme="minorEastAsia" w:hAnsi="Verdana"/>
              </w:rPr>
              <w:t xml:space="preserve">originally </w:t>
            </w:r>
            <w:r w:rsidRPr="005B3B41">
              <w:rPr>
                <w:rFonts w:ascii="Verdana" w:eastAsiaTheme="minorEastAsia" w:hAnsi="Verdana"/>
              </w:rPr>
              <w:t>costs £</w:t>
            </w:r>
            <w:r w:rsidR="00172AC3" w:rsidRPr="005B3B41">
              <w:rPr>
                <w:rFonts w:ascii="Verdana" w:eastAsiaTheme="minorEastAsia" w:hAnsi="Verdana"/>
              </w:rPr>
              <w:t>245. What is its sale price?</w:t>
            </w:r>
          </w:p>
        </w:tc>
        <w:tc>
          <w:tcPr>
            <w:tcW w:w="728" w:type="dxa"/>
            <w:shd w:val="clear" w:color="auto" w:fill="E1CCF0"/>
            <w:vAlign w:val="center"/>
          </w:tcPr>
          <w:p w14:paraId="4BD962CE" w14:textId="4BD9E590" w:rsidR="001C699B" w:rsidRPr="006B298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365" w:type="dxa"/>
            <w:vAlign w:val="center"/>
          </w:tcPr>
          <w:p w14:paraId="127B5821" w14:textId="712CF286" w:rsidR="001C699B" w:rsidRPr="005B3B41" w:rsidRDefault="00172AC3" w:rsidP="00684046">
            <w:pPr>
              <w:jc w:val="center"/>
              <w:rPr>
                <w:rFonts w:ascii="Verdana" w:eastAsiaTheme="minorEastAsia" w:hAnsi="Verdana"/>
              </w:rPr>
            </w:pPr>
            <w:r w:rsidRPr="005B3B41">
              <w:rPr>
                <w:rFonts w:ascii="Verdana" w:eastAsiaTheme="minorEastAsia" w:hAnsi="Verdana"/>
              </w:rPr>
              <w:t xml:space="preserve">The number of students in a sixth form </w:t>
            </w:r>
            <w:r w:rsidR="00764E89" w:rsidRPr="005B3B41">
              <w:rPr>
                <w:rFonts w:ascii="Verdana" w:eastAsiaTheme="minorEastAsia" w:hAnsi="Verdana"/>
              </w:rPr>
              <w:t>increased from 450 to 488. What is the percentage increase?</w:t>
            </w:r>
          </w:p>
        </w:tc>
      </w:tr>
      <w:tr w:rsidR="00742E2D" w14:paraId="1FB806CC" w14:textId="77777777" w:rsidTr="005B3B41">
        <w:trPr>
          <w:trHeight w:val="1191"/>
        </w:trPr>
        <w:tc>
          <w:tcPr>
            <w:tcW w:w="729" w:type="dxa"/>
            <w:shd w:val="clear" w:color="auto" w:fill="E1CCF0"/>
            <w:vAlign w:val="center"/>
          </w:tcPr>
          <w:p w14:paraId="17CC272E" w14:textId="57F7C4E5" w:rsidR="001C699B" w:rsidRPr="006B298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4365" w:type="dxa"/>
            <w:vAlign w:val="center"/>
          </w:tcPr>
          <w:p w14:paraId="0E07C0CB" w14:textId="541795A9" w:rsidR="001C699B" w:rsidRPr="005B3B41" w:rsidRDefault="00764E89" w:rsidP="00684046">
            <w:pPr>
              <w:jc w:val="center"/>
              <w:rPr>
                <w:rFonts w:ascii="Verdana" w:eastAsiaTheme="minorEastAsia" w:hAnsi="Verdana"/>
              </w:rPr>
            </w:pPr>
            <w:r w:rsidRPr="005B3B41">
              <w:rPr>
                <w:rFonts w:ascii="Verdana" w:eastAsiaTheme="minorEastAsia" w:hAnsi="Verdana"/>
              </w:rPr>
              <w:t>Mimi puts £2265 in a bank account which earns 2.5% per annum compound interest. How much interest does she earn in one year?</w:t>
            </w:r>
          </w:p>
        </w:tc>
        <w:tc>
          <w:tcPr>
            <w:tcW w:w="728" w:type="dxa"/>
            <w:shd w:val="clear" w:color="auto" w:fill="E1CCF0"/>
            <w:vAlign w:val="center"/>
          </w:tcPr>
          <w:p w14:paraId="5A7BDE3F" w14:textId="34A1951D" w:rsidR="001C699B" w:rsidRPr="006B298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4365" w:type="dxa"/>
            <w:vAlign w:val="center"/>
          </w:tcPr>
          <w:p w14:paraId="4ACFC4A7" w14:textId="4C7861EA" w:rsidR="001C699B" w:rsidRPr="005B3B41" w:rsidRDefault="00764E89" w:rsidP="00656C2A">
            <w:pPr>
              <w:jc w:val="center"/>
              <w:rPr>
                <w:rFonts w:ascii="Verdana" w:eastAsiaTheme="minorEastAsia" w:hAnsi="Verdana"/>
              </w:rPr>
            </w:pPr>
            <w:r w:rsidRPr="005B3B41">
              <w:rPr>
                <w:rFonts w:ascii="Verdana" w:eastAsiaTheme="minorEastAsia" w:hAnsi="Verdana"/>
              </w:rPr>
              <w:t>Food prices are 13.5% higher than they were last year. My weekly food bill this year is £107.26. How much was it last year?</w:t>
            </w:r>
          </w:p>
        </w:tc>
      </w:tr>
      <w:tr w:rsidR="00742E2D" w14:paraId="2728EEF4" w14:textId="77777777" w:rsidTr="005B3B41">
        <w:trPr>
          <w:trHeight w:val="1417"/>
        </w:trPr>
        <w:tc>
          <w:tcPr>
            <w:tcW w:w="729" w:type="dxa"/>
            <w:shd w:val="clear" w:color="auto" w:fill="E1CCF0"/>
            <w:vAlign w:val="center"/>
          </w:tcPr>
          <w:p w14:paraId="37B39AFE" w14:textId="43C29CC9" w:rsidR="001C699B" w:rsidRPr="006B298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4365" w:type="dxa"/>
            <w:vAlign w:val="center"/>
          </w:tcPr>
          <w:p w14:paraId="004DDD77" w14:textId="2E0A3F18" w:rsidR="00C22051" w:rsidRPr="005B3B41" w:rsidRDefault="00C22051" w:rsidP="004065B9">
            <w:pPr>
              <w:jc w:val="center"/>
              <w:rPr>
                <w:rFonts w:ascii="Verdana" w:hAnsi="Verdana"/>
              </w:rPr>
            </w:pPr>
            <w:r w:rsidRPr="005B3B41">
              <w:rPr>
                <w:rFonts w:ascii="Verdana" w:eastAsiaTheme="minorEastAsia" w:hAnsi="Verdana"/>
              </w:rPr>
              <w:t>At the beginning of 2018 a house was worth £237,500. Its value increased by 11.5% that year. How much was it worth at the beginning of 2019?</w:t>
            </w:r>
          </w:p>
        </w:tc>
        <w:tc>
          <w:tcPr>
            <w:tcW w:w="728" w:type="dxa"/>
            <w:shd w:val="clear" w:color="auto" w:fill="E1CCF0"/>
            <w:vAlign w:val="center"/>
          </w:tcPr>
          <w:p w14:paraId="4635D3E1" w14:textId="1D3F585E" w:rsidR="001C699B" w:rsidRPr="006B298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4365" w:type="dxa"/>
            <w:vAlign w:val="center"/>
          </w:tcPr>
          <w:p w14:paraId="71E98890" w14:textId="4EB5AA0F" w:rsidR="001C699B" w:rsidRPr="005B3B41" w:rsidRDefault="00C22051" w:rsidP="00381B15">
            <w:pPr>
              <w:jc w:val="center"/>
              <w:rPr>
                <w:rFonts w:ascii="Verdana" w:eastAsiaTheme="minorEastAsia" w:hAnsi="Verdana"/>
              </w:rPr>
            </w:pPr>
            <w:r w:rsidRPr="005B3B41">
              <w:rPr>
                <w:rFonts w:ascii="Verdana" w:eastAsiaTheme="minorEastAsia" w:hAnsi="Verdana"/>
              </w:rPr>
              <w:t>The Cross family pays a restaurant bill for £92.40 which includes a 12% service charge. How much was the service charge?</w:t>
            </w:r>
          </w:p>
        </w:tc>
      </w:tr>
      <w:tr w:rsidR="00742E2D" w14:paraId="04EDEF69" w14:textId="77777777" w:rsidTr="005B3B41">
        <w:trPr>
          <w:trHeight w:val="1361"/>
        </w:trPr>
        <w:tc>
          <w:tcPr>
            <w:tcW w:w="729" w:type="dxa"/>
            <w:shd w:val="clear" w:color="auto" w:fill="E1CCF0"/>
            <w:vAlign w:val="center"/>
          </w:tcPr>
          <w:p w14:paraId="2BB8EA73" w14:textId="51B479EC" w:rsidR="001C699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4365" w:type="dxa"/>
            <w:vAlign w:val="center"/>
          </w:tcPr>
          <w:p w14:paraId="70070D6C" w14:textId="7546FC2D" w:rsidR="001C699B" w:rsidRPr="005B3B41" w:rsidRDefault="00386CB9" w:rsidP="004065B9">
            <w:pPr>
              <w:jc w:val="center"/>
              <w:rPr>
                <w:rFonts w:ascii="Verdana" w:eastAsiaTheme="minorEastAsia" w:hAnsi="Verdana"/>
              </w:rPr>
            </w:pPr>
            <w:r w:rsidRPr="005B3B41">
              <w:rPr>
                <w:rFonts w:ascii="Verdana" w:eastAsiaTheme="minorEastAsia" w:hAnsi="Verdana"/>
              </w:rPr>
              <w:t>Fuel prices have increased by 85% this year. Tomek’s fuel bill has gone up by £1207. How much is Tomek’s fuel bill this year?</w:t>
            </w:r>
          </w:p>
        </w:tc>
        <w:tc>
          <w:tcPr>
            <w:tcW w:w="728" w:type="dxa"/>
            <w:shd w:val="clear" w:color="auto" w:fill="E1CCF0"/>
            <w:vAlign w:val="center"/>
          </w:tcPr>
          <w:p w14:paraId="599AEBA8" w14:textId="6ED781C1" w:rsidR="001C699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4365" w:type="dxa"/>
            <w:vAlign w:val="center"/>
          </w:tcPr>
          <w:p w14:paraId="5A799249" w14:textId="20D7DCC2" w:rsidR="001C699B" w:rsidRPr="005B3B41" w:rsidRDefault="00C22051" w:rsidP="009E0A74">
            <w:pPr>
              <w:jc w:val="center"/>
              <w:rPr>
                <w:rFonts w:ascii="Verdana" w:eastAsiaTheme="minorEastAsia" w:hAnsi="Verdana"/>
              </w:rPr>
            </w:pPr>
            <w:r w:rsidRPr="005B3B41">
              <w:rPr>
                <w:rFonts w:ascii="Verdana" w:eastAsiaTheme="minorEastAsia" w:hAnsi="Verdana"/>
              </w:rPr>
              <w:t>From January to March, unemployment has risen by 0.3% to 1198585 people. How many people were unemployed at the beginning of January?</w:t>
            </w:r>
          </w:p>
        </w:tc>
      </w:tr>
      <w:tr w:rsidR="00742E2D" w14:paraId="77A0F6B5" w14:textId="77777777" w:rsidTr="005B3B41">
        <w:trPr>
          <w:trHeight w:val="964"/>
        </w:trPr>
        <w:tc>
          <w:tcPr>
            <w:tcW w:w="729" w:type="dxa"/>
            <w:shd w:val="clear" w:color="auto" w:fill="E1CCF0"/>
            <w:vAlign w:val="center"/>
          </w:tcPr>
          <w:p w14:paraId="123F5374" w14:textId="120F42B6" w:rsidR="001C699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4365" w:type="dxa"/>
            <w:vAlign w:val="center"/>
          </w:tcPr>
          <w:p w14:paraId="22713679" w14:textId="3004C2F4" w:rsidR="001C699B" w:rsidRPr="005B3B41" w:rsidRDefault="00386CB9" w:rsidP="004065B9">
            <w:pPr>
              <w:jc w:val="center"/>
              <w:rPr>
                <w:rFonts w:ascii="Verdana" w:eastAsiaTheme="minorEastAsia" w:hAnsi="Verdana"/>
              </w:rPr>
            </w:pPr>
            <w:r w:rsidRPr="005B3B41">
              <w:rPr>
                <w:rFonts w:ascii="Verdana" w:eastAsiaTheme="minorEastAsia" w:hAnsi="Verdana"/>
              </w:rPr>
              <w:t>Derek pays £548.70 for a computer, which includes 18% tax. What is the price of the computer excluding tax?</w:t>
            </w:r>
          </w:p>
        </w:tc>
        <w:tc>
          <w:tcPr>
            <w:tcW w:w="728" w:type="dxa"/>
            <w:shd w:val="clear" w:color="auto" w:fill="E1CCF0"/>
            <w:vAlign w:val="center"/>
          </w:tcPr>
          <w:p w14:paraId="6C4395AC" w14:textId="18D22EB1" w:rsidR="001C699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4365" w:type="dxa"/>
            <w:vAlign w:val="center"/>
          </w:tcPr>
          <w:p w14:paraId="61684160" w14:textId="32BE5DAB" w:rsidR="001C699B" w:rsidRPr="005B3B41" w:rsidRDefault="00A25EDB" w:rsidP="009E0A74">
            <w:pPr>
              <w:jc w:val="center"/>
              <w:rPr>
                <w:rFonts w:ascii="Verdana" w:eastAsiaTheme="minorEastAsia" w:hAnsi="Verdana"/>
              </w:rPr>
            </w:pPr>
            <w:r w:rsidRPr="005B3B41">
              <w:rPr>
                <w:rFonts w:ascii="Verdana" w:eastAsiaTheme="minorEastAsia" w:hAnsi="Verdana"/>
              </w:rPr>
              <w:t>A new boat costs £22600. Its value depreciates by 7.5% each year. How much is it worth after two years?</w:t>
            </w:r>
          </w:p>
        </w:tc>
      </w:tr>
      <w:tr w:rsidR="00742E2D" w14:paraId="6A0DEB95" w14:textId="77777777" w:rsidTr="005B3B41">
        <w:trPr>
          <w:trHeight w:val="1191"/>
        </w:trPr>
        <w:tc>
          <w:tcPr>
            <w:tcW w:w="729" w:type="dxa"/>
            <w:shd w:val="clear" w:color="auto" w:fill="E1CCF0"/>
            <w:vAlign w:val="center"/>
          </w:tcPr>
          <w:p w14:paraId="3F8B05EF" w14:textId="49E74868" w:rsidR="001C699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4365" w:type="dxa"/>
            <w:vAlign w:val="center"/>
          </w:tcPr>
          <w:p w14:paraId="536F7F55" w14:textId="05CA5331" w:rsidR="001C699B" w:rsidRPr="005B3B41" w:rsidRDefault="00A25EDB" w:rsidP="004065B9">
            <w:pPr>
              <w:jc w:val="center"/>
              <w:rPr>
                <w:rFonts w:ascii="Verdana" w:eastAsiaTheme="minorEastAsia" w:hAnsi="Verdana"/>
              </w:rPr>
            </w:pPr>
            <w:r w:rsidRPr="005B3B41">
              <w:rPr>
                <w:rFonts w:ascii="Verdana" w:eastAsiaTheme="minorEastAsia" w:hAnsi="Verdana"/>
              </w:rPr>
              <w:t>There are 7</w:t>
            </w:r>
            <w:r w:rsidR="00E66908" w:rsidRPr="005B3B41">
              <w:rPr>
                <w:rFonts w:ascii="Verdana" w:eastAsiaTheme="minorEastAsia" w:hAnsi="Verdana"/>
              </w:rPr>
              <w:t>45</w:t>
            </w:r>
            <w:r w:rsidRPr="005B3B41">
              <w:rPr>
                <w:rFonts w:ascii="Verdana" w:eastAsiaTheme="minorEastAsia" w:hAnsi="Verdana"/>
              </w:rPr>
              <w:t xml:space="preserve">5 bats in a population, an increase </w:t>
            </w:r>
            <w:r w:rsidR="00E66908" w:rsidRPr="005B3B41">
              <w:rPr>
                <w:rFonts w:ascii="Verdana" w:eastAsiaTheme="minorEastAsia" w:hAnsi="Verdana"/>
              </w:rPr>
              <w:t>of 6.5% on last year. How many additional bats are there this year compared to last year?</w:t>
            </w:r>
          </w:p>
        </w:tc>
        <w:tc>
          <w:tcPr>
            <w:tcW w:w="728" w:type="dxa"/>
            <w:shd w:val="clear" w:color="auto" w:fill="E1CCF0"/>
            <w:vAlign w:val="center"/>
          </w:tcPr>
          <w:p w14:paraId="7774D417" w14:textId="2D842B7C" w:rsidR="001C699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4365" w:type="dxa"/>
            <w:vAlign w:val="center"/>
          </w:tcPr>
          <w:p w14:paraId="1828A350" w14:textId="70B601F7" w:rsidR="001C699B" w:rsidRPr="005B3B41" w:rsidRDefault="002D26FF" w:rsidP="009E0A74">
            <w:pPr>
              <w:jc w:val="center"/>
              <w:rPr>
                <w:rFonts w:ascii="Verdana" w:eastAsiaTheme="minorEastAsia" w:hAnsi="Verdana"/>
              </w:rPr>
            </w:pPr>
            <w:r w:rsidRPr="005B3B41">
              <w:rPr>
                <w:rFonts w:ascii="Verdana" w:eastAsiaTheme="minorEastAsia" w:hAnsi="Verdana"/>
              </w:rPr>
              <w:t>After a pay increase, Talia’s salary increases from £38550 to £39783.60. What is Talia’s pay rise as a percentage?</w:t>
            </w:r>
          </w:p>
        </w:tc>
      </w:tr>
    </w:tbl>
    <w:p w14:paraId="3D1A36DE" w14:textId="2D2169B5" w:rsidR="00763153" w:rsidRDefault="00763153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4371"/>
        <w:gridCol w:w="728"/>
        <w:gridCol w:w="4367"/>
      </w:tblGrid>
      <w:tr w:rsidR="00DB4894" w14:paraId="356DA522" w14:textId="77777777" w:rsidTr="00F070D9">
        <w:trPr>
          <w:trHeight w:val="794"/>
        </w:trPr>
        <w:tc>
          <w:tcPr>
            <w:tcW w:w="728" w:type="dxa"/>
            <w:shd w:val="clear" w:color="auto" w:fill="BC9BFF"/>
            <w:vAlign w:val="center"/>
          </w:tcPr>
          <w:p w14:paraId="4FF7FCB3" w14:textId="0B33F8D3" w:rsidR="00DB4894" w:rsidRPr="00DB4894" w:rsidRDefault="00DB4894" w:rsidP="00DB489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371" w:type="dxa"/>
            <w:shd w:val="clear" w:color="auto" w:fill="E1CCF0"/>
            <w:vAlign w:val="center"/>
          </w:tcPr>
          <w:p w14:paraId="6BDF0BA8" w14:textId="6E141133" w:rsidR="00DB4894" w:rsidRDefault="001C699B" w:rsidP="00DB489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t>Finding the new amount after a percentage change</w:t>
            </w:r>
          </w:p>
        </w:tc>
        <w:tc>
          <w:tcPr>
            <w:tcW w:w="728" w:type="dxa"/>
            <w:shd w:val="clear" w:color="auto" w:fill="BC9BFF"/>
            <w:vAlign w:val="center"/>
          </w:tcPr>
          <w:p w14:paraId="3D61F594" w14:textId="63DD7909" w:rsidR="00DB4894" w:rsidRPr="00DB4894" w:rsidRDefault="00DB4894" w:rsidP="00DB4894">
            <w:pPr>
              <w:jc w:val="center"/>
              <w:rPr>
                <w:rFonts w:ascii="Verdana" w:hAnsi="Verdana"/>
                <w:b/>
                <w:bCs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367" w:type="dxa"/>
            <w:shd w:val="clear" w:color="auto" w:fill="E1CCF0"/>
            <w:vAlign w:val="center"/>
          </w:tcPr>
          <w:p w14:paraId="66CF2FE7" w14:textId="4E024C95" w:rsidR="00DB4894" w:rsidRDefault="001C699B" w:rsidP="00DB489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t>Finding the original amount after a percentage change</w:t>
            </w:r>
          </w:p>
        </w:tc>
      </w:tr>
      <w:tr w:rsidR="004B423E" w14:paraId="161813D2" w14:textId="77777777" w:rsidTr="00A25EDB">
        <w:trPr>
          <w:trHeight w:val="1644"/>
        </w:trPr>
        <w:tc>
          <w:tcPr>
            <w:tcW w:w="5099" w:type="dxa"/>
            <w:gridSpan w:val="2"/>
            <w:shd w:val="clear" w:color="auto" w:fill="auto"/>
            <w:vAlign w:val="center"/>
          </w:tcPr>
          <w:p w14:paraId="78D29276" w14:textId="32912C9C" w:rsidR="00A25EDB" w:rsidRDefault="00A25EDB" w:rsidP="00656C2A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</w:p>
        </w:tc>
        <w:tc>
          <w:tcPr>
            <w:tcW w:w="5095" w:type="dxa"/>
            <w:gridSpan w:val="2"/>
            <w:shd w:val="clear" w:color="auto" w:fill="auto"/>
            <w:vAlign w:val="center"/>
          </w:tcPr>
          <w:p w14:paraId="45562D63" w14:textId="771EC3EA" w:rsidR="004B423E" w:rsidRDefault="004B423E" w:rsidP="0020556D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</w:p>
        </w:tc>
      </w:tr>
      <w:tr w:rsidR="00DB4894" w14:paraId="4F984B6E" w14:textId="77777777" w:rsidTr="00F070D9">
        <w:trPr>
          <w:trHeight w:val="794"/>
        </w:trPr>
        <w:tc>
          <w:tcPr>
            <w:tcW w:w="728" w:type="dxa"/>
            <w:shd w:val="clear" w:color="auto" w:fill="BC9BFF"/>
            <w:vAlign w:val="center"/>
          </w:tcPr>
          <w:p w14:paraId="2591EA1A" w14:textId="42794BED" w:rsidR="00DB4894" w:rsidRPr="00DB4894" w:rsidRDefault="00DB4894" w:rsidP="00DB4894">
            <w:pPr>
              <w:jc w:val="center"/>
              <w:rPr>
                <w:rFonts w:ascii="Verdana" w:hAnsi="Verdana"/>
                <w:b/>
                <w:bCs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4371" w:type="dxa"/>
            <w:shd w:val="clear" w:color="auto" w:fill="E1CCF0"/>
            <w:vAlign w:val="center"/>
          </w:tcPr>
          <w:p w14:paraId="57FEC6F7" w14:textId="70FA4EBF" w:rsidR="00DB4894" w:rsidRDefault="001C699B" w:rsidP="00DB489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t>Finding the actual change after a percentage change</w:t>
            </w:r>
          </w:p>
        </w:tc>
        <w:tc>
          <w:tcPr>
            <w:tcW w:w="728" w:type="dxa"/>
            <w:shd w:val="clear" w:color="auto" w:fill="BC9BFF"/>
            <w:vAlign w:val="center"/>
          </w:tcPr>
          <w:p w14:paraId="7F403972" w14:textId="42628E07" w:rsidR="00DB4894" w:rsidRPr="00DB4894" w:rsidRDefault="00DB4894" w:rsidP="00DB4894">
            <w:pPr>
              <w:jc w:val="center"/>
              <w:rPr>
                <w:rFonts w:ascii="Verdana" w:hAnsi="Verdana"/>
                <w:b/>
                <w:bCs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4367" w:type="dxa"/>
            <w:shd w:val="clear" w:color="auto" w:fill="E1CCF0"/>
            <w:vAlign w:val="center"/>
          </w:tcPr>
          <w:p w14:paraId="6423E1BF" w14:textId="39A1991D" w:rsidR="00DB4894" w:rsidRDefault="001C699B" w:rsidP="00DB489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t>Finding the change as a percentage</w:t>
            </w:r>
          </w:p>
        </w:tc>
      </w:tr>
      <w:tr w:rsidR="004B423E" w14:paraId="49E553C5" w14:textId="77777777" w:rsidTr="00A25EDB">
        <w:trPr>
          <w:trHeight w:val="1644"/>
        </w:trPr>
        <w:tc>
          <w:tcPr>
            <w:tcW w:w="5099" w:type="dxa"/>
            <w:gridSpan w:val="2"/>
            <w:shd w:val="clear" w:color="auto" w:fill="auto"/>
            <w:vAlign w:val="center"/>
          </w:tcPr>
          <w:p w14:paraId="6CF450F3" w14:textId="594604BE" w:rsidR="004B423E" w:rsidRDefault="004B423E" w:rsidP="00EB4132">
            <w:pPr>
              <w:jc w:val="center"/>
              <w:rPr>
                <w:rFonts w:ascii="Verdana" w:eastAsia="Calibri" w:hAnsi="Verdana" w:cs="Arial"/>
                <w:sz w:val="32"/>
                <w:szCs w:val="32"/>
              </w:rPr>
            </w:pPr>
          </w:p>
        </w:tc>
        <w:tc>
          <w:tcPr>
            <w:tcW w:w="5095" w:type="dxa"/>
            <w:gridSpan w:val="2"/>
            <w:shd w:val="clear" w:color="auto" w:fill="auto"/>
            <w:vAlign w:val="center"/>
          </w:tcPr>
          <w:p w14:paraId="6CF68F53" w14:textId="724EEF7A" w:rsidR="004B423E" w:rsidRDefault="004B423E" w:rsidP="00DB4894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</w:p>
        </w:tc>
      </w:tr>
    </w:tbl>
    <w:p w14:paraId="580018DA" w14:textId="0A9EA65B" w:rsidR="00DB4894" w:rsidRPr="00A07694" w:rsidRDefault="00DB4894">
      <w:pPr>
        <w:rPr>
          <w:rFonts w:ascii="Verdana" w:hAnsi="Verdana"/>
          <w:sz w:val="2"/>
          <w:szCs w:val="2"/>
        </w:rPr>
      </w:pPr>
    </w:p>
    <w:sectPr w:rsidR="00DB4894" w:rsidRPr="00A07694" w:rsidSect="00763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21E31" w14:textId="77777777" w:rsidR="00656C2A" w:rsidRDefault="00656C2A" w:rsidP="00656C2A">
      <w:pPr>
        <w:spacing w:after="0" w:line="240" w:lineRule="auto"/>
      </w:pPr>
      <w:r>
        <w:separator/>
      </w:r>
    </w:p>
  </w:endnote>
  <w:endnote w:type="continuationSeparator" w:id="0">
    <w:p w14:paraId="6F52161E" w14:textId="77777777" w:rsidR="00656C2A" w:rsidRDefault="00656C2A" w:rsidP="0065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F24EE" w14:textId="77777777" w:rsidR="00656C2A" w:rsidRDefault="00656C2A" w:rsidP="00656C2A">
      <w:pPr>
        <w:spacing w:after="0" w:line="240" w:lineRule="auto"/>
      </w:pPr>
      <w:r>
        <w:separator/>
      </w:r>
    </w:p>
  </w:footnote>
  <w:footnote w:type="continuationSeparator" w:id="0">
    <w:p w14:paraId="499C9AC8" w14:textId="77777777" w:rsidR="00656C2A" w:rsidRDefault="00656C2A" w:rsidP="0065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53"/>
    <w:rsid w:val="0003366B"/>
    <w:rsid w:val="00172AC3"/>
    <w:rsid w:val="001C699B"/>
    <w:rsid w:val="0020556D"/>
    <w:rsid w:val="002D26FF"/>
    <w:rsid w:val="00381B15"/>
    <w:rsid w:val="00386CB9"/>
    <w:rsid w:val="003C4C18"/>
    <w:rsid w:val="004065B9"/>
    <w:rsid w:val="004B423E"/>
    <w:rsid w:val="004F6266"/>
    <w:rsid w:val="00533421"/>
    <w:rsid w:val="00561B0F"/>
    <w:rsid w:val="005949D6"/>
    <w:rsid w:val="005B3B41"/>
    <w:rsid w:val="00656C2A"/>
    <w:rsid w:val="00684046"/>
    <w:rsid w:val="00691303"/>
    <w:rsid w:val="006B298B"/>
    <w:rsid w:val="00742E2D"/>
    <w:rsid w:val="00763153"/>
    <w:rsid w:val="00764E89"/>
    <w:rsid w:val="007C3D7D"/>
    <w:rsid w:val="009E0A74"/>
    <w:rsid w:val="00A07694"/>
    <w:rsid w:val="00A25EDB"/>
    <w:rsid w:val="00AF4E02"/>
    <w:rsid w:val="00B011F5"/>
    <w:rsid w:val="00B62B05"/>
    <w:rsid w:val="00BA365C"/>
    <w:rsid w:val="00C22051"/>
    <w:rsid w:val="00DB4894"/>
    <w:rsid w:val="00E66908"/>
    <w:rsid w:val="00EB4132"/>
    <w:rsid w:val="00F0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735829"/>
  <w15:chartTrackingRefBased/>
  <w15:docId w15:val="{218F179B-C1C1-4160-B74E-1EBF38E1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29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2023-10-09T18:22:00Z</cp:lastPrinted>
  <dcterms:created xsi:type="dcterms:W3CDTF">2022-05-22T16:11:00Z</dcterms:created>
  <dcterms:modified xsi:type="dcterms:W3CDTF">2024-05-04T19:16:00Z</dcterms:modified>
</cp:coreProperties>
</file>